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9" w:rsidRPr="00D266C9" w:rsidRDefault="00621959" w:rsidP="0062195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  <w:lang w:eastAsia="en-CA"/>
        </w:rPr>
      </w:pPr>
      <w:proofErr w:type="gramStart"/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Announcement </w:t>
      </w:r>
      <w:r w:rsidR="000D33D1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of C</w:t>
      </w:r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ha</w:t>
      </w:r>
      <w:r w:rsidR="00F27838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r</w:t>
      </w:r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itable </w:t>
      </w:r>
      <w:r w:rsidR="000D33D1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Funding to C</w:t>
      </w:r>
      <w:r w:rsidR="00F27838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h</w:t>
      </w:r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arities serving vulnerable groups suffering from </w:t>
      </w:r>
      <w:proofErr w:type="spellStart"/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Covid</w:t>
      </w:r>
      <w:proofErr w:type="spellEnd"/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 restrictions and </w:t>
      </w:r>
      <w:r w:rsidR="000D33D1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issues i</w:t>
      </w:r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>n Airdrie and district.</w:t>
      </w:r>
      <w:proofErr w:type="gramEnd"/>
    </w:p>
    <w:p w:rsidR="00621959" w:rsidRPr="00621959" w:rsidRDefault="00621959" w:rsidP="0062195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</w:p>
    <w:p w:rsidR="00621959" w:rsidRPr="00621959" w:rsidRDefault="00621959" w:rsidP="006219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00000"/>
          <w:lang w:eastAsia="en-CA"/>
        </w:rPr>
        <w:t>The Government of Canada’s $350 million Emergency Community Support Fund aims to help charities and non-profit organizations adapt and increase frontline services for vulnerable populations during COVID-19.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00000"/>
          <w:lang w:eastAsia="en-CA"/>
        </w:rPr>
        <w:t xml:space="preserve">Together, the Canadian Red Cross, </w:t>
      </w:r>
      <w:r w:rsidR="00AE74FF">
        <w:rPr>
          <w:rFonts w:ascii="Arial" w:eastAsia="Times New Roman" w:hAnsi="Arial" w:cs="Arial"/>
          <w:color w:val="000000"/>
          <w:lang w:eastAsia="en-CA"/>
        </w:rPr>
        <w:t>the Airdrie and District Community Foundation, (through Community Foundations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of Canada</w:t>
      </w:r>
      <w:r w:rsidR="00AE74FF">
        <w:rPr>
          <w:rFonts w:ascii="Arial" w:eastAsia="Times New Roman" w:hAnsi="Arial" w:cs="Arial"/>
          <w:color w:val="000000"/>
          <w:lang w:eastAsia="en-CA"/>
        </w:rPr>
        <w:t>),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and United Way</w:t>
      </w:r>
      <w:r w:rsidR="00235E86">
        <w:rPr>
          <w:rFonts w:ascii="Arial" w:eastAsia="Times New Roman" w:hAnsi="Arial" w:cs="Arial"/>
          <w:color w:val="000000"/>
          <w:lang w:eastAsia="en-CA"/>
        </w:rPr>
        <w:t>s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are collaborating with the Government of Canada to flow ECSF support to those who need it most right now.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00000"/>
          <w:lang w:eastAsia="en-CA"/>
        </w:rPr>
        <w:t>The Fund is designed to help</w:t>
      </w:r>
      <w:r>
        <w:rPr>
          <w:rFonts w:ascii="Arial" w:eastAsia="Times New Roman" w:hAnsi="Arial" w:cs="Arial"/>
          <w:color w:val="000000"/>
          <w:lang w:eastAsia="en-CA"/>
        </w:rPr>
        <w:t xml:space="preserve"> charities and non-profit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organizations carry out their vital work to ensure no one is left behind. </w:t>
      </w:r>
      <w:r w:rsidRPr="00235E86">
        <w:rPr>
          <w:rFonts w:ascii="Arial" w:eastAsia="Times New Roman" w:hAnsi="Arial" w:cs="Arial"/>
          <w:b/>
          <w:color w:val="000000"/>
          <w:lang w:eastAsia="en-CA"/>
        </w:rPr>
        <w:t xml:space="preserve">Airdrie and District Community Foundation </w:t>
      </w:r>
      <w:proofErr w:type="gramStart"/>
      <w:r w:rsidRPr="00235E86">
        <w:rPr>
          <w:rFonts w:ascii="Arial" w:eastAsia="Times New Roman" w:hAnsi="Arial" w:cs="Arial"/>
          <w:b/>
          <w:color w:val="000000"/>
          <w:lang w:eastAsia="en-CA"/>
        </w:rPr>
        <w:t>has</w:t>
      </w:r>
      <w:proofErr w:type="gramEnd"/>
      <w:r w:rsidRPr="00235E86">
        <w:rPr>
          <w:rFonts w:ascii="Arial" w:eastAsia="Times New Roman" w:hAnsi="Arial" w:cs="Arial"/>
          <w:b/>
          <w:color w:val="000000"/>
          <w:lang w:eastAsia="en-CA"/>
        </w:rPr>
        <w:t xml:space="preserve"> been allocated $136,000 to d</w:t>
      </w:r>
      <w:r w:rsidR="00235E86">
        <w:rPr>
          <w:rFonts w:ascii="Arial" w:eastAsia="Times New Roman" w:hAnsi="Arial" w:cs="Arial"/>
          <w:b/>
          <w:color w:val="000000"/>
          <w:lang w:eastAsia="en-CA"/>
        </w:rPr>
        <w:t>isburse to Registered Charities before July 31.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b/>
          <w:bCs/>
          <w:color w:val="000000"/>
          <w:lang w:eastAsia="en-CA"/>
        </w:rPr>
        <w:t>About the application and granting process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>The Fund has simple eligibility criteria and a quick application process and reporting procedure</w:t>
      </w:r>
      <w:r>
        <w:rPr>
          <w:rFonts w:ascii="Arial" w:eastAsia="Times New Roman" w:hAnsi="Arial" w:cs="Arial"/>
          <w:color w:val="0E101A"/>
          <w:lang w:eastAsia="en-CA"/>
        </w:rPr>
        <w:t>.</w:t>
      </w:r>
    </w:p>
    <w:p w:rsidR="00621959" w:rsidRPr="00621959" w:rsidRDefault="00621959" w:rsidP="0062195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>The application is designed to be straightforward and efficient. It should take your organization about 20 minutes to complete. 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To apply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to The Airdrie Community Foundation,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submit the application form at community</w:t>
      </w:r>
      <w:r w:rsidR="00942C6F">
        <w:rPr>
          <w:rFonts w:ascii="Arial" w:eastAsia="Times New Roman" w:hAnsi="Arial" w:cs="Arial"/>
          <w:b/>
          <w:color w:val="0E101A"/>
          <w:lang w:eastAsia="en-CA"/>
        </w:rPr>
        <w:t>f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oundations.ca</w:t>
      </w:r>
      <w:proofErr w:type="gramStart"/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.</w:t>
      </w:r>
      <w:proofErr w:type="gramEnd"/>
      <w:r w:rsidR="00F449A1">
        <w:rPr>
          <w:rFonts w:ascii="Arial" w:eastAsia="Times New Roman" w:hAnsi="Arial" w:cs="Arial"/>
          <w:b/>
          <w:color w:val="0E101A"/>
          <w:lang w:eastAsia="en-CA"/>
        </w:rPr>
        <w:t>- Apply to the ECSF – Start Your Applic</w:t>
      </w:r>
      <w:bookmarkStart w:id="0" w:name="_GoBack"/>
      <w:bookmarkEnd w:id="0"/>
      <w:r w:rsidR="00F449A1">
        <w:rPr>
          <w:rFonts w:ascii="Arial" w:eastAsia="Times New Roman" w:hAnsi="Arial" w:cs="Arial"/>
          <w:b/>
          <w:color w:val="0E101A"/>
          <w:lang w:eastAsia="en-CA"/>
        </w:rPr>
        <w:t>ation Online.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It will then be directed to the Airdrie Community Foundation. 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>Applications will be received and assessed on a weekly rolling basis, so that you can get an answer as soon as possible and we can start flowing funding swiftly.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Registered Charities may </w:t>
      </w:r>
      <w:r w:rsidRPr="00621959">
        <w:rPr>
          <w:rFonts w:ascii="Arial" w:eastAsia="Times New Roman" w:hAnsi="Arial" w:cs="Arial"/>
          <w:color w:val="0E101A"/>
          <w:lang w:eastAsia="en-CA"/>
        </w:rPr>
        <w:t>be funded through United Way and</w:t>
      </w:r>
      <w:r>
        <w:rPr>
          <w:rFonts w:ascii="Arial" w:eastAsia="Times New Roman" w:hAnsi="Arial" w:cs="Arial"/>
          <w:color w:val="0E101A"/>
          <w:lang w:eastAsia="en-CA"/>
        </w:rPr>
        <w:t>/or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community foundations. Non-profit organizations will be funded through the Canadian Red Cross.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b/>
          <w:bCs/>
          <w:color w:val="0E101A"/>
          <w:lang w:eastAsia="en-CA"/>
        </w:rPr>
        <w:t>In communities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,</w:t>
      </w:r>
      <w:r w:rsidR="000D33D1">
        <w:rPr>
          <w:rFonts w:ascii="Arial" w:eastAsia="Times New Roman" w:hAnsi="Arial" w:cs="Arial"/>
          <w:b/>
          <w:bCs/>
          <w:color w:val="0E101A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such as Airdrie</w:t>
      </w:r>
      <w:r w:rsidRPr="00621959">
        <w:rPr>
          <w:rFonts w:ascii="Arial" w:eastAsia="Times New Roman" w:hAnsi="Arial" w:cs="Arial"/>
          <w:b/>
          <w:bCs/>
          <w:color w:val="0E101A"/>
          <w:lang w:eastAsia="en-CA"/>
        </w:rPr>
        <w:t xml:space="preserve"> where there is both a community founda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tion and</w:t>
      </w:r>
      <w:r w:rsidR="00FA4748">
        <w:rPr>
          <w:rFonts w:ascii="Arial" w:eastAsia="Times New Roman" w:hAnsi="Arial" w:cs="Arial"/>
          <w:b/>
          <w:bCs/>
          <w:color w:val="0E101A"/>
          <w:lang w:eastAsia="en-CA"/>
        </w:rPr>
        <w:t xml:space="preserve"> Calgary United Way,</w:t>
      </w:r>
      <w:r w:rsidR="000D33D1">
        <w:rPr>
          <w:rFonts w:ascii="Arial" w:eastAsia="Times New Roman" w:hAnsi="Arial" w:cs="Arial"/>
          <w:b/>
          <w:bCs/>
          <w:color w:val="0E101A"/>
          <w:lang w:eastAsia="en-CA"/>
        </w:rPr>
        <w:t xml:space="preserve"> which serves Airdrie</w:t>
      </w:r>
      <w:r w:rsidR="0001063D">
        <w:rPr>
          <w:rFonts w:ascii="Arial" w:eastAsia="Times New Roman" w:hAnsi="Arial" w:cs="Arial"/>
          <w:b/>
          <w:bCs/>
          <w:color w:val="0E101A"/>
          <w:lang w:eastAsia="en-CA"/>
        </w:rPr>
        <w:t>,</w:t>
      </w:r>
      <w:r w:rsidR="00FA4748">
        <w:rPr>
          <w:rFonts w:ascii="Arial" w:eastAsia="Times New Roman" w:hAnsi="Arial" w:cs="Arial"/>
          <w:b/>
          <w:bCs/>
          <w:color w:val="0E101A"/>
          <w:lang w:eastAsia="en-CA"/>
        </w:rPr>
        <w:t xml:space="preserve"> the process is somewhat complicated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: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E74FF" w:rsidRPr="00235E86" w:rsidRDefault="00621959" w:rsidP="00AE74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We encourage charities in the community who are serving vulnerable populations to apply to the Fund, through our community foundation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and/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or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to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the 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 xml:space="preserve">Calgary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United Way,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subject to the following conditions:</w:t>
      </w:r>
    </w:p>
    <w:p w:rsidR="00AE74FF" w:rsidRPr="00621959" w:rsidRDefault="00AE74FF" w:rsidP="00AE74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E101A"/>
          <w:lang w:eastAsia="en-CA"/>
        </w:rPr>
      </w:pPr>
    </w:p>
    <w:p w:rsidR="00621959" w:rsidRPr="00621959" w:rsidRDefault="00F27838" w:rsidP="0062195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>Registered Chari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ties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may apply more than once (and to different funders if they wish) for different projects or for different aspects of a large project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.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However, 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>hey can</w:t>
      </w:r>
      <w:r w:rsidR="00621959" w:rsidRPr="00621959">
        <w:rPr>
          <w:rFonts w:ascii="Arial" w:eastAsia="Times New Roman" w:hAnsi="Arial" w:cs="Arial"/>
          <w:b/>
          <w:color w:val="0E101A"/>
          <w:u w:val="single"/>
          <w:lang w:eastAsia="en-CA"/>
        </w:rPr>
        <w:t>not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>apply for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funding for the same project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,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or same aspect of a project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,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from 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>both the Airdrie Foundation and Calgary United Way.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>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Grant applications to </w:t>
      </w:r>
      <w:r w:rsidR="000D33D1">
        <w:rPr>
          <w:rFonts w:ascii="Arial" w:eastAsia="Times New Roman" w:hAnsi="Arial" w:cs="Arial"/>
          <w:color w:val="0E101A"/>
          <w:lang w:eastAsia="en-CA"/>
        </w:rPr>
        <w:t>the Airdrie Foundation and Calgary United Way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will be assessed locally by our teams. Though community foundations and local United Way </w:t>
      </w:r>
      <w:proofErr w:type="spellStart"/>
      <w:r w:rsidRPr="00621959">
        <w:rPr>
          <w:rFonts w:ascii="Arial" w:eastAsia="Times New Roman" w:hAnsi="Arial" w:cs="Arial"/>
          <w:color w:val="0E101A"/>
          <w:lang w:eastAsia="en-CA"/>
        </w:rPr>
        <w:t>Centraides</w:t>
      </w:r>
      <w:proofErr w:type="spellEnd"/>
      <w:r w:rsidRPr="00621959">
        <w:rPr>
          <w:rFonts w:ascii="Arial" w:eastAsia="Times New Roman" w:hAnsi="Arial" w:cs="Arial"/>
          <w:color w:val="0E101A"/>
          <w:lang w:eastAsia="en-CA"/>
        </w:rPr>
        <w:t xml:space="preserve"> have separate funding streams as a result of our respective agreements with the Government of Canada, we are working together. 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 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The </w:t>
      </w:r>
      <w:r w:rsidR="00AE74FF">
        <w:rPr>
          <w:rFonts w:ascii="Arial" w:eastAsia="Times New Roman" w:hAnsi="Arial" w:cs="Arial"/>
          <w:color w:val="0E101A"/>
          <w:lang w:eastAsia="en-CA"/>
        </w:rPr>
        <w:t>fund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eligibility criteria, application</w:t>
      </w:r>
      <w:r w:rsidR="00AE74FF">
        <w:rPr>
          <w:rFonts w:ascii="Arial" w:eastAsia="Times New Roman" w:hAnsi="Arial" w:cs="Arial"/>
          <w:color w:val="0E101A"/>
          <w:lang w:eastAsia="en-CA"/>
        </w:rPr>
        <w:t>,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and granting evaluation processes of 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our Foundation and Calgary United </w:t>
      </w:r>
      <w:r w:rsidR="00AE74FF">
        <w:rPr>
          <w:rFonts w:ascii="Arial" w:eastAsia="Times New Roman" w:hAnsi="Arial" w:cs="Arial"/>
          <w:color w:val="0E101A"/>
          <w:lang w:eastAsia="en-CA"/>
        </w:rPr>
        <w:lastRenderedPageBreak/>
        <w:t>Way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are very similar.  One difference between the two funding streams relates to grant amounts: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FA4748" w:rsidP="0062195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Airdrie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Community foundations’ funding stream has a grant maximum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 of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 $75,000.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01063D" w:rsidP="00621959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Calgary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United Way </w:t>
      </w:r>
      <w:r>
        <w:rPr>
          <w:rFonts w:ascii="Arial" w:eastAsia="Times New Roman" w:hAnsi="Arial" w:cs="Arial"/>
          <w:color w:val="0E101A"/>
          <w:lang w:eastAsia="en-CA"/>
        </w:rPr>
        <w:t xml:space="preserve">has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the flexibility </w:t>
      </w:r>
      <w:r>
        <w:rPr>
          <w:rFonts w:ascii="Arial" w:eastAsia="Times New Roman" w:hAnsi="Arial" w:cs="Arial"/>
          <w:color w:val="0E101A"/>
          <w:lang w:eastAsia="en-CA"/>
        </w:rPr>
        <w:t>to grant</w:t>
      </w:r>
      <w:r w:rsidR="00FA4748">
        <w:rPr>
          <w:rFonts w:ascii="Arial" w:eastAsia="Times New Roman" w:hAnsi="Arial" w:cs="Arial"/>
          <w:color w:val="0E101A"/>
          <w:lang w:eastAsia="en-CA"/>
        </w:rPr>
        <w:t xml:space="preserve"> higher amounts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Default="00621959" w:rsidP="00AE74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We understand there is overlap between the community foundation and United Way </w:t>
      </w:r>
      <w:proofErr w:type="spellStart"/>
      <w:r w:rsidRPr="00621959">
        <w:rPr>
          <w:rFonts w:ascii="Arial" w:eastAsia="Times New Roman" w:hAnsi="Arial" w:cs="Arial"/>
          <w:color w:val="0E101A"/>
          <w:lang w:eastAsia="en-CA"/>
        </w:rPr>
        <w:t>Centraide</w:t>
      </w:r>
      <w:proofErr w:type="spellEnd"/>
      <w:r w:rsidRPr="00621959">
        <w:rPr>
          <w:rFonts w:ascii="Arial" w:eastAsia="Times New Roman" w:hAnsi="Arial" w:cs="Arial"/>
          <w:color w:val="0E101A"/>
          <w:lang w:eastAsia="en-CA"/>
        </w:rPr>
        <w:t xml:space="preserve"> funding streams</w:t>
      </w:r>
      <w:r w:rsidR="0001063D">
        <w:rPr>
          <w:rFonts w:ascii="Arial" w:eastAsia="Times New Roman" w:hAnsi="Arial" w:cs="Arial"/>
          <w:color w:val="0E101A"/>
          <w:lang w:eastAsia="en-CA"/>
        </w:rPr>
        <w:t>, and that this can be confusing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.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It is up to you as a </w:t>
      </w:r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>registered charity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 to decide where you wish to</w:t>
      </w:r>
      <w:proofErr w:type="gramStart"/>
      <w:r w:rsidRPr="00621959">
        <w:rPr>
          <w:rFonts w:ascii="Arial" w:eastAsia="Times New Roman" w:hAnsi="Arial" w:cs="Arial"/>
          <w:b/>
          <w:color w:val="0E101A"/>
          <w:lang w:eastAsia="en-CA"/>
        </w:rPr>
        <w:t>  -</w:t>
      </w:r>
      <w:proofErr w:type="gramEnd"/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 and feel it’s most logical - to apply. Know that in 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Airdrie, our Foundation and 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 xml:space="preserve">the 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Calgary United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 xml:space="preserve"> Way,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are coordinating efforts and sharing information about</w:t>
      </w:r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proofErr w:type="spellStart"/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>Covid</w:t>
      </w:r>
      <w:proofErr w:type="spellEnd"/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funding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applications on an ongoing basis. </w:t>
      </w:r>
    </w:p>
    <w:p w:rsidR="000D33D1" w:rsidRDefault="000D33D1" w:rsidP="000D33D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</w:p>
    <w:p w:rsidR="000D33D1" w:rsidRPr="00621959" w:rsidRDefault="000D33D1" w:rsidP="00AE74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FA4748">
        <w:rPr>
          <w:rFonts w:ascii="Arial" w:eastAsia="Times New Roman" w:hAnsi="Arial" w:cs="Arial"/>
          <w:b/>
          <w:color w:val="0E101A"/>
          <w:lang w:eastAsia="en-CA"/>
        </w:rPr>
        <w:t xml:space="preserve">Stay well </w:t>
      </w:r>
      <w:proofErr w:type="spellStart"/>
      <w:r w:rsidRPr="00FA4748">
        <w:rPr>
          <w:rFonts w:ascii="Arial" w:eastAsia="Times New Roman" w:hAnsi="Arial" w:cs="Arial"/>
          <w:b/>
          <w:color w:val="0E101A"/>
          <w:lang w:eastAsia="en-CA"/>
        </w:rPr>
        <w:t>Airdronians</w:t>
      </w:r>
      <w:proofErr w:type="spellEnd"/>
      <w:r w:rsidRPr="00FA4748">
        <w:rPr>
          <w:rFonts w:ascii="Arial" w:eastAsia="Times New Roman" w:hAnsi="Arial" w:cs="Arial"/>
          <w:b/>
          <w:color w:val="0E101A"/>
          <w:lang w:eastAsia="en-CA"/>
        </w:rPr>
        <w:t>!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sectPr w:rsidR="00621959" w:rsidRPr="00621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3F1"/>
    <w:multiLevelType w:val="multilevel"/>
    <w:tmpl w:val="D81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7331"/>
    <w:multiLevelType w:val="multilevel"/>
    <w:tmpl w:val="EB5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79BD"/>
    <w:multiLevelType w:val="multilevel"/>
    <w:tmpl w:val="58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34A9"/>
    <w:multiLevelType w:val="multilevel"/>
    <w:tmpl w:val="D99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73A9"/>
    <w:multiLevelType w:val="multilevel"/>
    <w:tmpl w:val="DF6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5261"/>
    <w:multiLevelType w:val="multilevel"/>
    <w:tmpl w:val="318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6296"/>
    <w:multiLevelType w:val="multilevel"/>
    <w:tmpl w:val="E07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E0CE4"/>
    <w:multiLevelType w:val="multilevel"/>
    <w:tmpl w:val="912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A5806"/>
    <w:multiLevelType w:val="multilevel"/>
    <w:tmpl w:val="287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656A"/>
    <w:multiLevelType w:val="multilevel"/>
    <w:tmpl w:val="BD1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2027"/>
    <w:multiLevelType w:val="multilevel"/>
    <w:tmpl w:val="62C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82A1E"/>
    <w:multiLevelType w:val="multilevel"/>
    <w:tmpl w:val="184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D78CF"/>
    <w:multiLevelType w:val="multilevel"/>
    <w:tmpl w:val="D37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B3A37"/>
    <w:multiLevelType w:val="multilevel"/>
    <w:tmpl w:val="3A0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A719C"/>
    <w:multiLevelType w:val="multilevel"/>
    <w:tmpl w:val="8A1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F267F"/>
    <w:multiLevelType w:val="multilevel"/>
    <w:tmpl w:val="3C9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F"/>
    <w:rsid w:val="0001063D"/>
    <w:rsid w:val="000D33D1"/>
    <w:rsid w:val="00235E86"/>
    <w:rsid w:val="0043073F"/>
    <w:rsid w:val="00621959"/>
    <w:rsid w:val="00942C6F"/>
    <w:rsid w:val="00982CB6"/>
    <w:rsid w:val="00AE74FF"/>
    <w:rsid w:val="00D266C9"/>
    <w:rsid w:val="00F27838"/>
    <w:rsid w:val="00F449A1"/>
    <w:rsid w:val="00FA474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Rathgeber</dc:creator>
  <cp:keywords/>
  <dc:description/>
  <cp:lastModifiedBy>Dale Rathgeber</cp:lastModifiedBy>
  <cp:revision>8</cp:revision>
  <cp:lastPrinted>2020-05-15T20:46:00Z</cp:lastPrinted>
  <dcterms:created xsi:type="dcterms:W3CDTF">2020-05-15T20:02:00Z</dcterms:created>
  <dcterms:modified xsi:type="dcterms:W3CDTF">2020-05-19T22:38:00Z</dcterms:modified>
</cp:coreProperties>
</file>